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mbria" w:hAnsi="Cambria"/>
          <w:b/>
          <w:b/>
          <w:sz w:val="32"/>
          <w:szCs w:val="32"/>
          <w:u w:val="single"/>
        </w:rPr>
      </w:pPr>
      <w:r>
        <w:rPr>
          <w:rFonts w:ascii="Cambria" w:hAnsi="Cambria"/>
          <w:b/>
          <w:sz w:val="32"/>
          <w:szCs w:val="32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32"/>
          <w:szCs w:val="32"/>
          <w:u w:val="single"/>
        </w:rPr>
      </w:pPr>
      <w:r>
        <w:rPr>
          <w:rFonts w:ascii="Cambria" w:hAnsi="Cambria"/>
          <w:b/>
          <w:sz w:val="32"/>
          <w:szCs w:val="32"/>
          <w:u w:val="single"/>
        </w:rPr>
        <w:t>M E G H Í V Ó</w:t>
      </w:r>
    </w:p>
    <w:p>
      <w:pPr>
        <w:pStyle w:val="Normal"/>
        <w:shd w:val="clear" w:color="auto" w:fill="FFFFFF"/>
        <w:spacing w:lineRule="exact" w:line="271"/>
        <w:ind w:left="43" w:hang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shd w:val="clear" w:color="auto" w:fill="FFFFFF"/>
        <w:ind w:left="43" w:hanging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shd w:val="clear" w:color="auto" w:fill="FFFFFF"/>
        <w:ind w:left="43" w:hanging="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Tök Község Önkormányzata Pénzügyi, Településfejlesztési és Környezetvédelmi Bizottsága </w:t>
      </w:r>
      <w:r>
        <w:rPr>
          <w:b/>
          <w:bCs/>
          <w:spacing w:val="2"/>
          <w:sz w:val="28"/>
          <w:szCs w:val="28"/>
        </w:rPr>
        <w:t>2025. március 18. napján (kedd) 18</w:t>
      </w:r>
      <w:r>
        <w:rPr>
          <w:b/>
          <w:bCs/>
          <w:spacing w:val="2"/>
          <w:sz w:val="28"/>
          <w:szCs w:val="28"/>
          <w:vertAlign w:val="superscript"/>
        </w:rPr>
        <w:t xml:space="preserve">30 </w:t>
      </w:r>
      <w:r>
        <w:rPr>
          <w:b/>
          <w:bCs/>
          <w:spacing w:val="1"/>
          <w:sz w:val="28"/>
          <w:szCs w:val="28"/>
        </w:rPr>
        <w:t xml:space="preserve">órakor </w:t>
      </w:r>
      <w:r>
        <w:rPr>
          <w:spacing w:val="1"/>
          <w:sz w:val="28"/>
          <w:szCs w:val="28"/>
        </w:rPr>
        <w:t xml:space="preserve">Töki Művelődési Házban (2073 Tök, Kútvölgy 15.) tartandó </w:t>
      </w:r>
      <w:r>
        <w:rPr>
          <w:b/>
          <w:spacing w:val="1"/>
          <w:sz w:val="28"/>
          <w:szCs w:val="28"/>
        </w:rPr>
        <w:t>rendes, nyílt bizottsági ülésére</w:t>
      </w:r>
      <w:r>
        <w:rPr>
          <w:spacing w:val="1"/>
          <w:sz w:val="28"/>
          <w:szCs w:val="28"/>
        </w:rPr>
        <w:t>.</w:t>
      </w:r>
    </w:p>
    <w:p>
      <w:pPr>
        <w:pStyle w:val="Normal"/>
        <w:shd w:val="clear" w:color="auto" w:fill="FFFFFF"/>
        <w:ind w:right="70" w:hanging="0"/>
        <w:jc w:val="center"/>
        <w:rPr>
          <w:b/>
          <w:b/>
          <w:bCs/>
          <w:spacing w:val="4"/>
          <w:sz w:val="28"/>
          <w:szCs w:val="28"/>
        </w:rPr>
      </w:pPr>
      <w:r>
        <w:rPr>
          <w:b/>
          <w:bCs/>
          <w:spacing w:val="4"/>
          <w:sz w:val="28"/>
          <w:szCs w:val="28"/>
        </w:rPr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Ülés napirendi pontjai</w:t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 Döntés Traffipax dobozok beszerzéséről</w:t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 Döntés Tök Települési Értéktár Bizottságáról</w:t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 A helyi adókról szóló 8/2024. (XI. 29.) önkormányzati rendelet módosításáról</w:t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 A helyi közutakra történő behajtás rendjéről és fizetendő díjakról szóló önkormányzati rendelet elfogadásáról</w:t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5. Döntés 2025. évi közbeszerzési terv elfogadásáról</w:t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6. Döntés az Apró Csodák Töki Református Óvoda 2025 évi költségvetéséről</w:t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7. Önkormányzati tulajdonú, zártkerti ingatlanok megvásárlására irányuló kérelmek</w:t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8. Belterületi önkormányzati utak aszfaltozása a Dózsa György utca és a Bethlen Gábor utcákban</w:t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9. Tök Község Önkormányzat 2024 – 2029. évi Gazdasági Programjának jóváhagyása</w:t>
      </w:r>
    </w:p>
    <w:p>
      <w:pPr>
        <w:pStyle w:val="Normal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Tök, 2025. március 14.</w:t>
      </w:r>
    </w:p>
    <w:p>
      <w:pPr>
        <w:pStyle w:val="Normal"/>
        <w:ind w:left="567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Szabiányin Benjámin</w:t>
      </w:r>
    </w:p>
    <w:p>
      <w:pPr>
        <w:pStyle w:val="Normal"/>
        <w:ind w:left="5670" w:hanging="0"/>
        <w:jc w:val="center"/>
        <w:rPr>
          <w:rFonts w:ascii="Cambria" w:hAnsi="Cambria"/>
          <w:spacing w:val="2"/>
          <w:sz w:val="28"/>
          <w:szCs w:val="28"/>
        </w:rPr>
      </w:pPr>
      <w:r>
        <w:rPr>
          <w:sz w:val="28"/>
          <w:szCs w:val="28"/>
        </w:rPr>
        <w:t>elnök</w:t>
      </w:r>
    </w:p>
    <w:sectPr>
      <w:headerReference w:type="default" r:id="rId2"/>
      <w:type w:val="nextPage"/>
      <w:pgSz w:w="11906" w:h="16838"/>
      <w:pgMar w:left="1417" w:right="1417" w:header="708" w:top="851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nsola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5" w:type="dxa"/>
      <w:jc w:val="left"/>
      <w:tblInd w:w="-29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1980"/>
      <w:gridCol w:w="7744"/>
    </w:tblGrid>
    <w:tr>
      <w:trPr/>
      <w:tc>
        <w:tcPr>
          <w:tcW w:w="19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</w:tcPr>
        <w:p>
          <w:pPr>
            <w:pStyle w:val="Lfej"/>
            <w:widowControl w:val="false"/>
            <w:snapToGrid w:val="false"/>
            <w:rPr>
              <w:lang w:eastAsia="ar-SA"/>
            </w:rPr>
          </w:pPr>
          <w:r>
            <w:rPr>
              <w:lang w:eastAsia="ar-SA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136525</wp:posOffset>
                </wp:positionH>
                <wp:positionV relativeFrom="paragraph">
                  <wp:posOffset>208915</wp:posOffset>
                </wp:positionV>
                <wp:extent cx="887095" cy="909955"/>
                <wp:effectExtent l="0" t="0" r="0" b="0"/>
                <wp:wrapNone/>
                <wp:docPr id="1" name="Kép 91982190" descr="A képen címerpajzs, szimbólum, embléma, jelvény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91982190" descr="A képen címerpajzs, szimbólum, embléma, jelvény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7095" cy="909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Szvegtrzs31"/>
            <w:widowControl w:val="false"/>
            <w:spacing w:before="240" w:after="240"/>
            <w:rPr>
              <w:sz w:val="36"/>
            </w:rPr>
          </w:pPr>
          <w:r>
            <w:rPr>
              <w:sz w:val="36"/>
            </w:rPr>
            <w:t>Tök Község Önkormányzata Pénzügyi, Településfejlesztési és Környezetvédelmi Bizottsága</w:t>
          </w:r>
        </w:p>
        <w:p>
          <w:pPr>
            <w:pStyle w:val="Normal"/>
            <w:widowControl w:val="false"/>
            <w:jc w:val="center"/>
            <w:rPr/>
          </w:pPr>
          <w:r>
            <w:rPr/>
            <w:t>2073 Tök, Fő u. 1.</w:t>
          </w:r>
        </w:p>
      </w:tc>
    </w:tr>
  </w:tbl>
  <w:p>
    <w:pPr>
      <w:pStyle w:val="Lfej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hu-HU" w:eastAsia="hu-H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347e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hivatkozs">
    <w:name w:val="Internet-hivatkozás"/>
    <w:rsid w:val="00bd4660"/>
    <w:rPr>
      <w:color w:val="0000FF"/>
      <w:u w:val="single"/>
    </w:rPr>
  </w:style>
  <w:style w:type="character" w:styleId="CsakszvegChar" w:customStyle="1">
    <w:name w:val="Csak szöveg Char"/>
    <w:basedOn w:val="DefaultParagraphFont"/>
    <w:link w:val="Csakszveg"/>
    <w:uiPriority w:val="99"/>
    <w:qFormat/>
    <w:rsid w:val="00637fe4"/>
    <w:rPr>
      <w:rFonts w:ascii="Consolas" w:hAnsi="Consolas" w:eastAsia="Calibri" w:cs="" w:cstheme="minorBidi" w:eastAsiaTheme="minorHAnsi"/>
      <w:sz w:val="21"/>
      <w:szCs w:val="21"/>
      <w:lang w:eastAsia="en-US"/>
    </w:rPr>
  </w:style>
  <w:style w:type="character" w:styleId="SzvegtrzsChar" w:customStyle="1">
    <w:name w:val="Szövegtörzs Char"/>
    <w:basedOn w:val="DefaultParagraphFont"/>
    <w:link w:val="Szvegtrzs"/>
    <w:qFormat/>
    <w:rsid w:val="00bd3ffd"/>
    <w:rPr>
      <w:sz w:val="24"/>
      <w:szCs w:val="24"/>
    </w:rPr>
  </w:style>
  <w:style w:type="character" w:styleId="LlbChar" w:customStyle="1">
    <w:name w:val="Élőláb Char"/>
    <w:basedOn w:val="DefaultParagraphFont"/>
    <w:link w:val="llb"/>
    <w:qFormat/>
    <w:rsid w:val="00785521"/>
    <w:rPr>
      <w:sz w:val="24"/>
      <w:szCs w:val="24"/>
    </w:rPr>
  </w:style>
  <w:style w:type="character" w:styleId="LfejChar" w:customStyle="1">
    <w:name w:val="Élőfej Char"/>
    <w:basedOn w:val="DefaultParagraphFont"/>
    <w:link w:val="lfej"/>
    <w:qFormat/>
    <w:rsid w:val="00785521"/>
    <w:rPr>
      <w:sz w:val="24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link w:val="SzvegtrzsChar"/>
    <w:unhideWhenUsed/>
    <w:rsid w:val="00bd3ffd"/>
    <w:pPr>
      <w:spacing w:before="0" w:after="120"/>
    </w:pPr>
    <w:rPr/>
  </w:style>
  <w:style w:type="paragraph" w:styleId="List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rsid w:val="00bd4660"/>
    <w:pPr>
      <w:tabs>
        <w:tab w:val="clear" w:pos="284"/>
        <w:tab w:val="center" w:pos="4536" w:leader="none"/>
        <w:tab w:val="right" w:pos="9072" w:leader="none"/>
      </w:tabs>
    </w:pPr>
    <w:rPr>
      <w:szCs w:val="20"/>
    </w:rPr>
  </w:style>
  <w:style w:type="paragraph" w:styleId="BodyText3">
    <w:name w:val="Body Text 3"/>
    <w:basedOn w:val="Normal"/>
    <w:qFormat/>
    <w:rsid w:val="00bd4660"/>
    <w:pPr>
      <w:jc w:val="center"/>
    </w:pPr>
    <w:rPr>
      <w:b/>
      <w:sz w:val="32"/>
      <w:szCs w:val="20"/>
    </w:rPr>
  </w:style>
  <w:style w:type="paragraph" w:styleId="BalloonText">
    <w:name w:val="Balloon Text"/>
    <w:basedOn w:val="Normal"/>
    <w:semiHidden/>
    <w:qFormat/>
    <w:rsid w:val="002d331d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35e9"/>
    <w:pPr>
      <w:spacing w:before="0" w:after="0"/>
      <w:ind w:left="720" w:hanging="0"/>
      <w:contextualSpacing/>
    </w:pPr>
    <w:rPr/>
  </w:style>
  <w:style w:type="paragraph" w:styleId="PlainText">
    <w:name w:val="Plain Text"/>
    <w:basedOn w:val="Normal"/>
    <w:link w:val="CsakszvegChar"/>
    <w:uiPriority w:val="99"/>
    <w:unhideWhenUsed/>
    <w:qFormat/>
    <w:rsid w:val="00637fe4"/>
    <w:pPr/>
    <w:rPr>
      <w:rFonts w:ascii="Consolas" w:hAnsi="Consolas" w:eastAsia="Calibri" w:cs="" w:cstheme="minorBidi" w:eastAsiaTheme="minorHAnsi"/>
      <w:sz w:val="21"/>
      <w:szCs w:val="21"/>
      <w:lang w:eastAsia="en-US"/>
    </w:rPr>
  </w:style>
  <w:style w:type="paragraph" w:styleId="AlaprtelmezettA" w:customStyle="1">
    <w:name w:val="Alapértelmezett A"/>
    <w:qFormat/>
    <w:rsid w:val="007035d5"/>
    <w:pPr>
      <w:widowControl/>
      <w:tabs>
        <w:tab w:val="clear" w:pos="284"/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eastAsia="Arial Unicode MS" w:cs="Arial Unicode MS" w:ascii="Times New Roman" w:hAnsi="Times New Roman"/>
      <w:color w:val="000000"/>
      <w:kern w:val="0"/>
      <w:sz w:val="20"/>
      <w:szCs w:val="20"/>
      <w:u w:val="none" w:color="000000"/>
      <w:lang w:val="hu-HU" w:eastAsia="hu-HU" w:bidi="ar-SA"/>
    </w:rPr>
  </w:style>
  <w:style w:type="paragraph" w:styleId="NormalWeb">
    <w:name w:val="Normal (Web)"/>
    <w:basedOn w:val="Normal"/>
    <w:unhideWhenUsed/>
    <w:qFormat/>
    <w:rsid w:val="00827f8c"/>
    <w:pPr>
      <w:spacing w:beforeAutospacing="1" w:afterAutospacing="1"/>
    </w:pPr>
    <w:rPr/>
  </w:style>
  <w:style w:type="paragraph" w:styleId="Llb">
    <w:name w:val="Footer"/>
    <w:basedOn w:val="Normal"/>
    <w:link w:val="llbChar"/>
    <w:unhideWhenUsed/>
    <w:rsid w:val="00785521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Szvegtrzs31" w:customStyle="1">
    <w:name w:val="Szövegtörzs 31"/>
    <w:basedOn w:val="Normal"/>
    <w:qFormat/>
    <w:rsid w:val="00785521"/>
    <w:pPr>
      <w:suppressAutoHyphens w:val="true"/>
      <w:jc w:val="center"/>
    </w:pPr>
    <w:rPr>
      <w:b/>
      <w:sz w:val="32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227e5d-3fa9-4900-b9c0-152ba3d220df" xsi:nil="true"/>
    <lcf76f155ced4ddcb4097134ff3c332f xmlns="eadde660-70c0-4cd0-9b67-137fe974c0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BBB652A8264E140901DB8EBFD6AD1E4" ma:contentTypeVersion="11" ma:contentTypeDescription="Új dokumentum létrehozása." ma:contentTypeScope="" ma:versionID="7c7fec6295836bb80afe09aefefe3bd4">
  <xsd:schema xmlns:xsd="http://www.w3.org/2001/XMLSchema" xmlns:xs="http://www.w3.org/2001/XMLSchema" xmlns:p="http://schemas.microsoft.com/office/2006/metadata/properties" xmlns:ns2="eadde660-70c0-4cd0-9b67-137fe974c0c1" xmlns:ns3="c3227e5d-3fa9-4900-b9c0-152ba3d220df" targetNamespace="http://schemas.microsoft.com/office/2006/metadata/properties" ma:root="true" ma:fieldsID="d89cfd49e1ede3dc841faeca7e95444b" ns2:_="" ns3:_="">
    <xsd:import namespace="eadde660-70c0-4cd0-9b67-137fe974c0c1"/>
    <xsd:import namespace="c3227e5d-3fa9-4900-b9c0-152ba3d22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e660-70c0-4cd0-9b67-137fe974c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4807cd36-8008-4a5e-a7dc-5b59f4b129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27e5d-3fa9-4900-b9c0-152ba3d220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531167-9bc6-4a6b-abc8-c9d08287c832}" ma:internalName="TaxCatchAll" ma:showField="CatchAllData" ma:web="c3227e5d-3fa9-4900-b9c0-152ba3d22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94750-7C36-4D63-841B-1B87FF200DBE}"/>
</file>

<file path=customXml/itemProps2.xml><?xml version="1.0" encoding="utf-8"?>
<ds:datastoreItem xmlns:ds="http://schemas.openxmlformats.org/officeDocument/2006/customXml" ds:itemID="{94D495BD-E34D-4A27-AAE6-EAF5A0113929}"/>
</file>

<file path=customXml/itemProps3.xml><?xml version="1.0" encoding="utf-8"?>
<ds:datastoreItem xmlns:ds="http://schemas.openxmlformats.org/officeDocument/2006/customXml" ds:itemID="{3CFDA9B3-23E0-4A9D-BB17-600BDF94B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D13E01-10EA-4E93-A9EB-1606ECA9EF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LibreOffice/7.0.4.2$Windows_X86_64 LibreOffice_project/dcf040e67528d9187c66b2379df5ea4407429775</Application>
  <AppVersion>15.0000</AppVersion>
  <Pages>1</Pages>
  <Words>143</Words>
  <Characters>935</Characters>
  <CharactersWithSpaces>1062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2024-11-20T15:10:00Z</dcterms:created>
  <dc:creator>Dr. Malik Dean</dc:creator>
  <dc:description/>
  <dc:language>hu-HU</dc:language>
  <cp:lastModifiedBy/>
  <cp:lastPrinted>2024-08-13T13:13:00Z</cp:lastPrinted>
  <dcterms:modified xsi:type="dcterms:W3CDTF">2025-03-18T16:21:45Z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0x010100ABBB652A8264E140901DB8EBFD6AD1E4</vt:lpwstr>
  </property>
</Properties>
</file>